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0A7D" w14:textId="73428ADB" w:rsidR="00CD4774" w:rsidRDefault="00CD4774" w:rsidP="004F2269">
      <w:pPr>
        <w:jc w:val="center"/>
        <w:rPr>
          <w:sz w:val="30"/>
          <w:szCs w:val="30"/>
        </w:rPr>
      </w:pPr>
      <w:r>
        <w:rPr>
          <w:sz w:val="30"/>
          <w:szCs w:val="30"/>
        </w:rPr>
        <w:t>NOTICE OF DECISION</w:t>
      </w:r>
    </w:p>
    <w:p w14:paraId="6E801DB2" w14:textId="77777777" w:rsidR="00CD4774" w:rsidRDefault="00CD4774">
      <w:pPr>
        <w:jc w:val="center"/>
      </w:pPr>
      <w:r>
        <w:rPr>
          <w:sz w:val="30"/>
          <w:szCs w:val="30"/>
        </w:rPr>
        <w:t>Lower Township Zoning Board of Adjustment</w:t>
      </w:r>
    </w:p>
    <w:p w14:paraId="44003006" w14:textId="77777777" w:rsidR="00CD4774" w:rsidRDefault="00CD4774"/>
    <w:p w14:paraId="0F166606" w14:textId="56B9F6A3" w:rsidR="00BC011D" w:rsidRPr="00FB5001" w:rsidRDefault="00CD4774" w:rsidP="00FC3F4A">
      <w:pPr>
        <w:ind w:firstLine="720"/>
      </w:pPr>
      <w:r>
        <w:t>The Lower Township Zoning Board of Adjustment, as a regularly scheduled meeting held on</w:t>
      </w:r>
      <w:r w:rsidR="00B95962">
        <w:t xml:space="preserve"> </w:t>
      </w:r>
      <w:r w:rsidR="009C4698">
        <w:t>June 5</w:t>
      </w:r>
      <w:r w:rsidR="009C4698" w:rsidRPr="009C4698">
        <w:rPr>
          <w:vertAlign w:val="superscript"/>
        </w:rPr>
        <w:t>th</w:t>
      </w:r>
      <w:r w:rsidR="009C0E1E">
        <w:t>, 202</w:t>
      </w:r>
      <w:r w:rsidR="0013602D">
        <w:t>5</w:t>
      </w:r>
      <w:r w:rsidR="009C0E1E">
        <w:t>,</w:t>
      </w:r>
      <w:r>
        <w:t xml:space="preserve"> at the Lower Township Municipal Building, took the following action on applications submitted for development and considered at that time:</w:t>
      </w:r>
    </w:p>
    <w:p w14:paraId="300F898A" w14:textId="77777777" w:rsidR="003E5C33" w:rsidRPr="003E5C33" w:rsidRDefault="003E5C33" w:rsidP="008D51ED"/>
    <w:p w14:paraId="28982223" w14:textId="34B3FD98" w:rsidR="009C4698" w:rsidRPr="009C4698" w:rsidRDefault="009C4698" w:rsidP="009C4698">
      <w:pPr>
        <w:pStyle w:val="ListParagraph"/>
        <w:numPr>
          <w:ilvl w:val="0"/>
          <w:numId w:val="10"/>
        </w:numPr>
        <w:contextualSpacing/>
      </w:pPr>
      <w:r w:rsidRPr="009C4698">
        <w:t xml:space="preserve">Minor site plan application for the approval of site improvements for the previously approved use of golf cart (low speed vehicles) and U-Haul rentals. Submitted by Christian Baron for the location known as Block 824.02, Lot 12, 1149 Route 109 </w:t>
      </w:r>
      <w:r>
        <w:t>was approved.</w:t>
      </w:r>
    </w:p>
    <w:p w14:paraId="6F62601E" w14:textId="77777777" w:rsidR="009C4698" w:rsidRPr="009C4698" w:rsidRDefault="009C4698" w:rsidP="009C4698">
      <w:pPr>
        <w:pStyle w:val="ListParagraph"/>
      </w:pPr>
    </w:p>
    <w:p w14:paraId="2C0E6313" w14:textId="11193CDA" w:rsidR="009C4698" w:rsidRPr="009C4698" w:rsidRDefault="009C4698" w:rsidP="009C4698">
      <w:pPr>
        <w:pStyle w:val="ListParagraph"/>
        <w:numPr>
          <w:ilvl w:val="0"/>
          <w:numId w:val="10"/>
        </w:numPr>
        <w:contextualSpacing/>
      </w:pPr>
      <w:r w:rsidRPr="009C4698">
        <w:t xml:space="preserve">Use variance, minor subdivision, and hardship variance application for the creation of two newly described lots that would be deficient in area, depth, frontage, and front &amp; rear yard setbacks. Use variance relief is required for the implementation of residential units with the GB-2 (General Business 2) zone. Submitted by Sea Haven Holdings, LLC for the location known as Block 216, Lot(s) 28-31, 1508 Main Street </w:t>
      </w:r>
      <w:r>
        <w:t>was conditionally approved.</w:t>
      </w:r>
    </w:p>
    <w:p w14:paraId="3EFB9343" w14:textId="77777777" w:rsidR="009C4698" w:rsidRPr="009C4698" w:rsidRDefault="009C4698" w:rsidP="009C4698">
      <w:pPr>
        <w:pStyle w:val="ListParagraph"/>
      </w:pPr>
    </w:p>
    <w:p w14:paraId="544D567E" w14:textId="1B3E2930" w:rsidR="009C4698" w:rsidRPr="009C4698" w:rsidRDefault="009C4698" w:rsidP="009C4698">
      <w:pPr>
        <w:pStyle w:val="ListParagraph"/>
        <w:numPr>
          <w:ilvl w:val="0"/>
          <w:numId w:val="10"/>
        </w:numPr>
        <w:contextualSpacing/>
      </w:pPr>
      <w:r w:rsidRPr="009C4698">
        <w:t xml:space="preserve">Hardship variance application for the construction of an addition that would encroach into the front yard setback, submitted by Jon &amp; Emily Crabtree for the property known as Block 675, Lot 18, 706 Atlantic Avenue </w:t>
      </w:r>
      <w:r>
        <w:t>was conditionally approved.</w:t>
      </w:r>
    </w:p>
    <w:p w14:paraId="35FC01DB" w14:textId="77777777" w:rsidR="009C4698" w:rsidRPr="009C4698" w:rsidRDefault="009C4698" w:rsidP="009C4698"/>
    <w:p w14:paraId="1FDFFF7C" w14:textId="77777777" w:rsidR="009C4698" w:rsidRPr="009C4698" w:rsidRDefault="009C4698" w:rsidP="009C4698">
      <w:pPr>
        <w:pStyle w:val="ListParagraph"/>
        <w:numPr>
          <w:ilvl w:val="0"/>
          <w:numId w:val="10"/>
        </w:numPr>
        <w:contextualSpacing/>
      </w:pPr>
      <w:r w:rsidRPr="009C4698">
        <w:t xml:space="preserve">Hardship variance application for the construction of a new single-family dwelling on a lot deficient in lot area and frontage, submitted by </w:t>
      </w:r>
      <w:proofErr w:type="spellStart"/>
      <w:r w:rsidRPr="009C4698">
        <w:t>Tullybeg</w:t>
      </w:r>
      <w:proofErr w:type="spellEnd"/>
      <w:r w:rsidRPr="009C4698">
        <w:t xml:space="preserve"> Properties, LLC for the location known as Block 494.46, Lot 4, 500 Sycamore Road (ZBA 3671)</w:t>
      </w:r>
    </w:p>
    <w:p w14:paraId="0BBCE651" w14:textId="77777777" w:rsidR="008D51ED" w:rsidRPr="008D51ED" w:rsidRDefault="008D51ED" w:rsidP="008D51ED">
      <w:pPr>
        <w:contextualSpacing/>
        <w:rPr>
          <w:u w:val="single"/>
        </w:rPr>
      </w:pPr>
    </w:p>
    <w:p w14:paraId="6F510B10" w14:textId="5928451D" w:rsidR="0010357D" w:rsidRDefault="0010357D" w:rsidP="009C4698">
      <w:pPr>
        <w:pStyle w:val="ListParagraph"/>
        <w:numPr>
          <w:ilvl w:val="0"/>
          <w:numId w:val="10"/>
        </w:numPr>
        <w:contextualSpacing/>
      </w:pPr>
      <w:r>
        <w:t xml:space="preserve">The following resolutions concerning applications heard on </w:t>
      </w:r>
      <w:r w:rsidR="009C4698">
        <w:t>May 1</w:t>
      </w:r>
      <w:r w:rsidR="009C4698" w:rsidRPr="009C4698">
        <w:rPr>
          <w:vertAlign w:val="superscript"/>
        </w:rPr>
        <w:t>st</w:t>
      </w:r>
      <w:r>
        <w:t>, 202</w:t>
      </w:r>
      <w:r w:rsidR="008A5764">
        <w:t>5</w:t>
      </w:r>
      <w:r>
        <w:t>, were approved:</w:t>
      </w:r>
    </w:p>
    <w:p w14:paraId="13226372" w14:textId="77777777" w:rsidR="0010357D" w:rsidRPr="00B06D9A" w:rsidRDefault="0010357D" w:rsidP="0010357D">
      <w:pPr>
        <w:rPr>
          <w:sz w:val="14"/>
          <w:szCs w:val="14"/>
        </w:rPr>
      </w:pPr>
    </w:p>
    <w:p w14:paraId="6E203A54" w14:textId="671E6D03" w:rsidR="00B4772B" w:rsidRDefault="009C4698" w:rsidP="00B4772B">
      <w:pPr>
        <w:ind w:firstLine="720"/>
      </w:pPr>
      <w:r>
        <w:t>Baron</w:t>
      </w:r>
      <w:r w:rsidR="00B4772B">
        <w:tab/>
      </w:r>
      <w:r w:rsidR="00B4772B">
        <w:tab/>
      </w:r>
      <w:r w:rsidR="00B4772B">
        <w:tab/>
      </w:r>
      <w:r w:rsidR="00B4772B">
        <w:tab/>
      </w:r>
      <w:r w:rsidR="00B4772B">
        <w:tab/>
      </w:r>
      <w:r w:rsidR="00B4772B">
        <w:tab/>
        <w:t xml:space="preserve">Block </w:t>
      </w:r>
      <w:r>
        <w:t>824.02</w:t>
      </w:r>
      <w:r w:rsidR="00B4772B">
        <w:t>, Lot</w:t>
      </w:r>
      <w:r>
        <w:t xml:space="preserve"> 12</w:t>
      </w:r>
    </w:p>
    <w:p w14:paraId="12D29C5A" w14:textId="77777777" w:rsidR="003E5C33" w:rsidRPr="00B06D9A" w:rsidRDefault="003E5C33" w:rsidP="003E5C33">
      <w:pPr>
        <w:rPr>
          <w:sz w:val="14"/>
          <w:szCs w:val="14"/>
        </w:rPr>
      </w:pPr>
    </w:p>
    <w:p w14:paraId="52A30ACA" w14:textId="77777777" w:rsidR="00CD4774" w:rsidRDefault="00CD4774">
      <w:pPr>
        <w:ind w:firstLine="720"/>
      </w:pPr>
      <w:r>
        <w:t>Copies of each determination of resolution of the Board will be filed in the Planning and Zoning Office and will be available for inspection by the public.</w:t>
      </w:r>
    </w:p>
    <w:p w14:paraId="08E63EA8" w14:textId="77777777" w:rsidR="0010357D" w:rsidRPr="00FD139D" w:rsidRDefault="0010357D">
      <w:pPr>
        <w:ind w:firstLine="720"/>
        <w:rPr>
          <w:sz w:val="16"/>
          <w:szCs w:val="16"/>
        </w:rPr>
      </w:pPr>
    </w:p>
    <w:p w14:paraId="6FF9F3DE" w14:textId="4705552A" w:rsidR="00CD4774" w:rsidRDefault="00CD4774">
      <w:pPr>
        <w:ind w:firstLine="5040"/>
      </w:pPr>
      <w:r>
        <w:t>________________________</w:t>
      </w:r>
    </w:p>
    <w:p w14:paraId="630D83D5" w14:textId="77777777" w:rsidR="00CD4774" w:rsidRDefault="00CD4774">
      <w:pPr>
        <w:ind w:firstLine="5040"/>
      </w:pPr>
      <w:r>
        <w:t xml:space="preserve">William J. </w:t>
      </w:r>
      <w:proofErr w:type="spellStart"/>
      <w:r>
        <w:t>Galestok</w:t>
      </w:r>
      <w:proofErr w:type="spellEnd"/>
      <w:r>
        <w:t xml:space="preserve">, </w:t>
      </w:r>
      <w:proofErr w:type="gramStart"/>
      <w:r>
        <w:t>PP,AICP</w:t>
      </w:r>
      <w:proofErr w:type="gramEnd"/>
    </w:p>
    <w:p w14:paraId="188769B5" w14:textId="77777777" w:rsidR="00CD4774" w:rsidRDefault="00CD4774">
      <w:pPr>
        <w:ind w:firstLine="5040"/>
      </w:pPr>
      <w:r>
        <w:t>Director of Planning</w:t>
      </w:r>
    </w:p>
    <w:sectPr w:rsidR="00CD4774" w:rsidSect="00FC3F4A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C55D2" w14:textId="77777777" w:rsidR="0036571D" w:rsidRDefault="0036571D" w:rsidP="0036571D">
      <w:r>
        <w:separator/>
      </w:r>
    </w:p>
  </w:endnote>
  <w:endnote w:type="continuationSeparator" w:id="0">
    <w:p w14:paraId="34DDC282" w14:textId="77777777" w:rsidR="0036571D" w:rsidRDefault="0036571D" w:rsidP="0036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72095" w14:textId="77777777" w:rsidR="0036571D" w:rsidRDefault="0036571D" w:rsidP="0036571D">
      <w:r>
        <w:separator/>
      </w:r>
    </w:p>
  </w:footnote>
  <w:footnote w:type="continuationSeparator" w:id="0">
    <w:p w14:paraId="5C82E43E" w14:textId="77777777" w:rsidR="0036571D" w:rsidRDefault="0036571D" w:rsidP="00365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20CA"/>
    <w:multiLevelType w:val="hybridMultilevel"/>
    <w:tmpl w:val="40AC8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70C3A"/>
    <w:multiLevelType w:val="hybridMultilevel"/>
    <w:tmpl w:val="D4D69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F10EB"/>
    <w:multiLevelType w:val="hybridMultilevel"/>
    <w:tmpl w:val="09ECE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E471D"/>
    <w:multiLevelType w:val="hybridMultilevel"/>
    <w:tmpl w:val="E4CE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4D7"/>
    <w:multiLevelType w:val="hybridMultilevel"/>
    <w:tmpl w:val="DFFC7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60029"/>
    <w:multiLevelType w:val="hybridMultilevel"/>
    <w:tmpl w:val="A2E4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406EE"/>
    <w:multiLevelType w:val="hybridMultilevel"/>
    <w:tmpl w:val="C4B8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D1352"/>
    <w:multiLevelType w:val="hybridMultilevel"/>
    <w:tmpl w:val="0E92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C5460"/>
    <w:multiLevelType w:val="hybridMultilevel"/>
    <w:tmpl w:val="E4E6F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92C"/>
    <w:multiLevelType w:val="hybridMultilevel"/>
    <w:tmpl w:val="EF0EA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4429D"/>
    <w:multiLevelType w:val="hybridMultilevel"/>
    <w:tmpl w:val="C34E0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95484">
    <w:abstractNumId w:val="2"/>
  </w:num>
  <w:num w:numId="2" w16cid:durableId="276447864">
    <w:abstractNumId w:val="3"/>
  </w:num>
  <w:num w:numId="3" w16cid:durableId="1456171255">
    <w:abstractNumId w:val="9"/>
  </w:num>
  <w:num w:numId="4" w16cid:durableId="745998312">
    <w:abstractNumId w:val="10"/>
  </w:num>
  <w:num w:numId="5" w16cid:durableId="1003625500">
    <w:abstractNumId w:val="0"/>
  </w:num>
  <w:num w:numId="6" w16cid:durableId="1286812146">
    <w:abstractNumId w:val="5"/>
  </w:num>
  <w:num w:numId="7" w16cid:durableId="873619107">
    <w:abstractNumId w:val="4"/>
  </w:num>
  <w:num w:numId="8" w16cid:durableId="1894778525">
    <w:abstractNumId w:val="7"/>
  </w:num>
  <w:num w:numId="9" w16cid:durableId="1329092022">
    <w:abstractNumId w:val="6"/>
  </w:num>
  <w:num w:numId="10" w16cid:durableId="1140421548">
    <w:abstractNumId w:val="8"/>
  </w:num>
  <w:num w:numId="11" w16cid:durableId="936130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74"/>
    <w:rsid w:val="000006F2"/>
    <w:rsid w:val="00002B58"/>
    <w:rsid w:val="000B3264"/>
    <w:rsid w:val="0010357D"/>
    <w:rsid w:val="0013602D"/>
    <w:rsid w:val="00163C7F"/>
    <w:rsid w:val="001D0A56"/>
    <w:rsid w:val="001F5E53"/>
    <w:rsid w:val="002540AE"/>
    <w:rsid w:val="00331831"/>
    <w:rsid w:val="003639D9"/>
    <w:rsid w:val="0036571D"/>
    <w:rsid w:val="003C4B6E"/>
    <w:rsid w:val="003E5C33"/>
    <w:rsid w:val="004A1583"/>
    <w:rsid w:val="004C2E9E"/>
    <w:rsid w:val="004E5DBB"/>
    <w:rsid w:val="004F2269"/>
    <w:rsid w:val="005169C9"/>
    <w:rsid w:val="00550C0A"/>
    <w:rsid w:val="00632176"/>
    <w:rsid w:val="00671677"/>
    <w:rsid w:val="006C1085"/>
    <w:rsid w:val="007A2677"/>
    <w:rsid w:val="007B2C06"/>
    <w:rsid w:val="007F5C46"/>
    <w:rsid w:val="00813C1C"/>
    <w:rsid w:val="008837F1"/>
    <w:rsid w:val="008A5764"/>
    <w:rsid w:val="008D51ED"/>
    <w:rsid w:val="009450A5"/>
    <w:rsid w:val="009524FE"/>
    <w:rsid w:val="009C0E1E"/>
    <w:rsid w:val="009C4698"/>
    <w:rsid w:val="00A168CC"/>
    <w:rsid w:val="00B04A20"/>
    <w:rsid w:val="00B06D9A"/>
    <w:rsid w:val="00B4772B"/>
    <w:rsid w:val="00B566F1"/>
    <w:rsid w:val="00B95962"/>
    <w:rsid w:val="00BA0A09"/>
    <w:rsid w:val="00BA6818"/>
    <w:rsid w:val="00BC011D"/>
    <w:rsid w:val="00C049C5"/>
    <w:rsid w:val="00C24C4D"/>
    <w:rsid w:val="00C42B3A"/>
    <w:rsid w:val="00C8174D"/>
    <w:rsid w:val="00CD2576"/>
    <w:rsid w:val="00CD4774"/>
    <w:rsid w:val="00D213B8"/>
    <w:rsid w:val="00D2608D"/>
    <w:rsid w:val="00D97558"/>
    <w:rsid w:val="00E84B2C"/>
    <w:rsid w:val="00ED1F1D"/>
    <w:rsid w:val="00F510D5"/>
    <w:rsid w:val="00FA0F15"/>
    <w:rsid w:val="00FA7452"/>
    <w:rsid w:val="00FB2C27"/>
    <w:rsid w:val="00FB5001"/>
    <w:rsid w:val="00FC3F4A"/>
    <w:rsid w:val="00FD139D"/>
    <w:rsid w:val="00FD51A8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7BC129"/>
  <w14:defaultImageDpi w14:val="0"/>
  <w15:docId w15:val="{3BB30331-4A0A-4E49-AB20-010B4BDA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813C1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65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71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5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7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4F47B-CCA4-466C-B1E8-F3BC07EC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Wood</dc:creator>
  <cp:keywords/>
  <dc:description/>
  <cp:lastModifiedBy>Patrick Wood</cp:lastModifiedBy>
  <cp:revision>2</cp:revision>
  <cp:lastPrinted>2025-06-09T13:53:00Z</cp:lastPrinted>
  <dcterms:created xsi:type="dcterms:W3CDTF">2025-06-09T13:53:00Z</dcterms:created>
  <dcterms:modified xsi:type="dcterms:W3CDTF">2025-06-09T13:53:00Z</dcterms:modified>
</cp:coreProperties>
</file>